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CF1" w:rsidRPr="002C5926" w:rsidRDefault="00BE7CF1" w:rsidP="00BE7CF1">
      <w:pPr>
        <w:pStyle w:val="p-consnonformat"/>
        <w:shd w:val="clear" w:color="auto" w:fill="FFFFFF"/>
        <w:spacing w:before="0" w:beforeAutospacing="0" w:after="0" w:afterAutospacing="0" w:line="240" w:lineRule="atLeast"/>
        <w:jc w:val="right"/>
        <w:rPr>
          <w:color w:val="242424"/>
          <w:sz w:val="18"/>
          <w:szCs w:val="18"/>
        </w:rPr>
      </w:pPr>
      <w:r>
        <w:rPr>
          <w:rStyle w:val="colorff0000"/>
          <w:rFonts w:ascii="Courier New" w:hAnsi="Courier New" w:cs="Courier New"/>
          <w:color w:val="242424"/>
          <w:sz w:val="18"/>
          <w:szCs w:val="18"/>
        </w:rPr>
        <w:t> </w:t>
      </w:r>
      <w:r w:rsidRPr="002C5926">
        <w:rPr>
          <w:rStyle w:val="colorff0000"/>
          <w:color w:val="242424"/>
          <w:sz w:val="18"/>
          <w:szCs w:val="18"/>
        </w:rPr>
        <w:t>У</w:t>
      </w:r>
      <w:r w:rsidRPr="002C5926">
        <w:rPr>
          <w:rStyle w:val="h-consnonformat"/>
          <w:color w:val="242424"/>
          <w:sz w:val="18"/>
          <w:szCs w:val="18"/>
        </w:rPr>
        <w:t>ТВЕРЖДЕНО</w:t>
      </w:r>
    </w:p>
    <w:p w:rsidR="00BE7CF1" w:rsidRPr="002C5926" w:rsidRDefault="00BE7CF1" w:rsidP="00BE7CF1">
      <w:pPr>
        <w:pStyle w:val="p-consnonformat"/>
        <w:shd w:val="clear" w:color="auto" w:fill="FFFFFF"/>
        <w:spacing w:before="0" w:beforeAutospacing="0" w:after="0" w:afterAutospacing="0" w:line="240" w:lineRule="atLeast"/>
        <w:jc w:val="right"/>
        <w:rPr>
          <w:color w:val="242424"/>
          <w:sz w:val="18"/>
          <w:szCs w:val="18"/>
        </w:rPr>
      </w:pPr>
      <w:r w:rsidRPr="002C5926">
        <w:rPr>
          <w:rStyle w:val="h-consnonformat"/>
          <w:color w:val="242424"/>
          <w:sz w:val="18"/>
          <w:szCs w:val="18"/>
        </w:rPr>
        <w:t> Указ Президента</w:t>
      </w:r>
    </w:p>
    <w:p w:rsidR="00BE7CF1" w:rsidRPr="002C5926" w:rsidRDefault="00BE7CF1" w:rsidP="00BE7CF1">
      <w:pPr>
        <w:pStyle w:val="p-consnonformat"/>
        <w:shd w:val="clear" w:color="auto" w:fill="FFFFFF"/>
        <w:spacing w:before="0" w:beforeAutospacing="0" w:after="0" w:afterAutospacing="0" w:line="240" w:lineRule="atLeast"/>
        <w:jc w:val="right"/>
        <w:rPr>
          <w:color w:val="242424"/>
          <w:sz w:val="18"/>
          <w:szCs w:val="18"/>
        </w:rPr>
      </w:pPr>
      <w:r w:rsidRPr="002C5926">
        <w:rPr>
          <w:rStyle w:val="h-consnonformat"/>
          <w:color w:val="242424"/>
          <w:sz w:val="18"/>
          <w:szCs w:val="18"/>
        </w:rPr>
        <w:t> Республики Беларусь</w:t>
      </w:r>
    </w:p>
    <w:p w:rsidR="00BE7CF1" w:rsidRPr="002C5926" w:rsidRDefault="00BE7CF1" w:rsidP="00BE7CF1">
      <w:pPr>
        <w:pStyle w:val="p-consnonformat"/>
        <w:shd w:val="clear" w:color="auto" w:fill="FFFFFF"/>
        <w:spacing w:before="0" w:beforeAutospacing="0" w:after="0" w:afterAutospacing="0" w:line="240" w:lineRule="atLeast"/>
        <w:jc w:val="right"/>
        <w:rPr>
          <w:color w:val="242424"/>
          <w:sz w:val="18"/>
          <w:szCs w:val="18"/>
        </w:rPr>
      </w:pPr>
      <w:r w:rsidRPr="002C5926">
        <w:rPr>
          <w:rStyle w:val="h-consnonformat"/>
          <w:color w:val="242424"/>
          <w:sz w:val="18"/>
          <w:szCs w:val="18"/>
        </w:rPr>
        <w:t> 25.08.2006 N 530</w:t>
      </w:r>
    </w:p>
    <w:p w:rsidR="00BE7CF1" w:rsidRPr="002C5926" w:rsidRDefault="00BE7CF1" w:rsidP="00BE7CF1">
      <w:pPr>
        <w:pStyle w:val="p-consnonformat"/>
        <w:shd w:val="clear" w:color="auto" w:fill="FFFFFF"/>
        <w:spacing w:before="0" w:beforeAutospacing="0" w:after="0" w:afterAutospacing="0" w:line="240" w:lineRule="atLeast"/>
        <w:jc w:val="right"/>
        <w:rPr>
          <w:color w:val="242424"/>
          <w:sz w:val="18"/>
          <w:szCs w:val="18"/>
        </w:rPr>
      </w:pPr>
      <w:r w:rsidRPr="002C5926">
        <w:rPr>
          <w:rStyle w:val="h-consnonformat"/>
          <w:color w:val="242424"/>
          <w:sz w:val="18"/>
          <w:szCs w:val="18"/>
        </w:rPr>
        <w:t> (в редакции Указа Президента</w:t>
      </w:r>
    </w:p>
    <w:p w:rsidR="00BE7CF1" w:rsidRPr="002C5926" w:rsidRDefault="00BE7CF1" w:rsidP="00BE7CF1">
      <w:pPr>
        <w:pStyle w:val="p-consnonformat"/>
        <w:shd w:val="clear" w:color="auto" w:fill="FFFFFF"/>
        <w:spacing w:before="0" w:beforeAutospacing="0" w:after="0" w:afterAutospacing="0" w:line="240" w:lineRule="atLeast"/>
        <w:jc w:val="right"/>
        <w:rPr>
          <w:color w:val="242424"/>
          <w:sz w:val="18"/>
          <w:szCs w:val="18"/>
        </w:rPr>
      </w:pPr>
      <w:r w:rsidRPr="002C5926">
        <w:rPr>
          <w:rStyle w:val="h-consnonformat"/>
          <w:color w:val="242424"/>
          <w:sz w:val="18"/>
          <w:szCs w:val="18"/>
        </w:rPr>
        <w:t> Республики Беларусь</w:t>
      </w:r>
    </w:p>
    <w:p w:rsidR="00BE7CF1" w:rsidRPr="002C5926" w:rsidRDefault="00BE7CF1" w:rsidP="00BE7CF1">
      <w:pPr>
        <w:pStyle w:val="p-consnonformat"/>
        <w:shd w:val="clear" w:color="auto" w:fill="FFFFFF"/>
        <w:spacing w:before="0" w:beforeAutospacing="0" w:after="0" w:afterAutospacing="0" w:line="240" w:lineRule="atLeast"/>
        <w:jc w:val="right"/>
        <w:rPr>
          <w:color w:val="242424"/>
          <w:sz w:val="18"/>
          <w:szCs w:val="18"/>
        </w:rPr>
      </w:pPr>
      <w:r w:rsidRPr="002C5926">
        <w:rPr>
          <w:rStyle w:val="h-consnonformat"/>
          <w:color w:val="242424"/>
          <w:sz w:val="18"/>
          <w:szCs w:val="18"/>
        </w:rPr>
        <w:t> 14.04.2014 N 165)</w:t>
      </w:r>
    </w:p>
    <w:p w:rsidR="00BE7CF1" w:rsidRPr="002C5926" w:rsidRDefault="00BE7CF1" w:rsidP="00BE7CF1">
      <w:pPr>
        <w:shd w:val="clear" w:color="auto" w:fill="FFFFFF"/>
        <w:spacing w:after="0" w:line="240" w:lineRule="auto"/>
        <w:ind w:firstLine="450"/>
        <w:jc w:val="center"/>
        <w:rPr>
          <w:rFonts w:ascii="Times New Roman" w:eastAsia="Times New Roman" w:hAnsi="Times New Roman" w:cs="Times New Roman"/>
          <w:b/>
          <w:bCs/>
          <w:color w:val="242424"/>
          <w:sz w:val="30"/>
          <w:szCs w:val="30"/>
          <w:lang w:eastAsia="ru-RU"/>
        </w:rPr>
      </w:pPr>
    </w:p>
    <w:p w:rsidR="00BE7CF1" w:rsidRPr="00BE7CF1" w:rsidRDefault="00BE7CF1" w:rsidP="00BE7CF1">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b/>
          <w:bCs/>
          <w:color w:val="242424"/>
          <w:sz w:val="30"/>
          <w:szCs w:val="30"/>
          <w:lang w:eastAsia="ru-RU"/>
        </w:rPr>
        <w:t>ГЛАВА 20</w:t>
      </w:r>
    </w:p>
    <w:p w:rsidR="00BE7CF1" w:rsidRPr="00BE7CF1" w:rsidRDefault="00BE7CF1" w:rsidP="00BE7CF1">
      <w:pPr>
        <w:shd w:val="clear" w:color="auto" w:fill="FFFFFF"/>
        <w:spacing w:after="0" w:line="240" w:lineRule="auto"/>
        <w:ind w:firstLine="450"/>
        <w:jc w:val="center"/>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b/>
          <w:bCs/>
          <w:color w:val="242424"/>
          <w:sz w:val="30"/>
          <w:szCs w:val="30"/>
          <w:lang w:eastAsia="ru-RU"/>
        </w:rPr>
        <w:t xml:space="preserve">ПОРЯДОК И УСЛОВИЯ ОСУЩЕСТВЛЕНИЯ ОБЯЗАТЕЛЬНОГО СТРАХОВАНИЯ ГРАЖДАНСКОЙ </w:t>
      </w:r>
      <w:bookmarkStart w:id="0" w:name="_GoBack"/>
      <w:bookmarkEnd w:id="0"/>
      <w:r w:rsidRPr="00BE7CF1">
        <w:rPr>
          <w:rFonts w:ascii="Times New Roman" w:eastAsia="Times New Roman" w:hAnsi="Times New Roman" w:cs="Times New Roman"/>
          <w:b/>
          <w:bCs/>
          <w:color w:val="242424"/>
          <w:sz w:val="30"/>
          <w:szCs w:val="30"/>
          <w:lang w:eastAsia="ru-RU"/>
        </w:rPr>
        <w:t>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BE7CF1" w:rsidRPr="00BE7CF1" w:rsidRDefault="00BE7CF1" w:rsidP="00BE7CF1">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 </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431. Для целей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 применяются следующие основные термины и их определения: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деятельность, связанная с эксплуатацией отдельных объектов, - деятельность, связанная с вводом в эксплуатацию, использованием, техническим обслуживанием, ремонтом и ликвидацией отдельных объектов, а также с изготовлением, монтажом, наладкой, обслуживанием и ремонтом потенциально опасных объектов в составе отдельных объектов, технических устройств, применяемых на этих объектах. Перечень отдельных объектов, в отношении которых ответственность за вред, причиненный деятельностью, связанной с их эксплуатацией, подлежит обязательному страхованию, определен согласно приложению 1;</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Указов Президента Республики Беларусь от 06.06.2016 N 192,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потерпевший - лицо, жизни, здоровью и (или) имуществу которого причинен вред в результате наступления страхового случая;</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абзацы четвертый - одиннадцатый исключены с 1 сентября 2019 года. - Указ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страхователь - юридическое лицо, индивидуальный предприниматель, осуществляющие в соответствии с актами законодательства деятельность, связанную с эксплуатацией объектов, указанных в приложении 1, принадлежащих им на праве собственности, хозяйственного ведения, оперативного управления либо на ином законном основании;</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10.09.2021 N 336)</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 xml:space="preserve">страховщик - </w:t>
      </w:r>
      <w:proofErr w:type="spellStart"/>
      <w:r w:rsidRPr="00BE7CF1">
        <w:rPr>
          <w:rFonts w:ascii="Times New Roman" w:eastAsia="Times New Roman" w:hAnsi="Times New Roman" w:cs="Times New Roman"/>
          <w:color w:val="242424"/>
          <w:sz w:val="30"/>
          <w:szCs w:val="30"/>
          <w:lang w:eastAsia="ru-RU"/>
        </w:rPr>
        <w:t>Белгосстрах</w:t>
      </w:r>
      <w:proofErr w:type="spellEnd"/>
      <w:r w:rsidRPr="00BE7CF1">
        <w:rPr>
          <w:rFonts w:ascii="Times New Roman" w:eastAsia="Times New Roman" w:hAnsi="Times New Roman" w:cs="Times New Roman"/>
          <w:color w:val="242424"/>
          <w:sz w:val="30"/>
          <w:szCs w:val="30"/>
          <w:lang w:eastAsia="ru-RU"/>
        </w:rPr>
        <w:t>;</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lastRenderedPageBreak/>
        <w:t>чрезвычайная ситуация техногенного характера - обстановка, сложившаяся в результате аварии (катастрофы), пожаров, взрывов, повлекших за собой человеческие жертвы, причинение вреда жизни или здоровью людей и (или) материального ущерба, подтвержденная органами и подразделениями по чрезвычайным ситуациям.</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432. Объектами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 являются не противоречащие актам законодательства имущественные интересы страхователя, связанные с риском возникновения обязательств вследствие причинения вреда жизни, здоровью и (или) имуществу потерпевшего при осуществлении страхователем данной деятельности.</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433. Страховым случаем является факт причинения вреда жизни, здоровью и (или) имуществу потерпевшего в результате пожара, принятых мер по его тушению, а также возникновения чрезвычайной ситуации техногенного характера (исключая пожар) при осуществлении страхователем (лицами, чья ответственность застрахована) деятельности, связанной с эксплуатацией отдельных объектов.</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(п. 433 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434. Договор страхования заключается на основании письменного заявления страхователя с приложением к нему:</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копии свидетельства о государственной регистрации (за исключением воинской части);</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копий разрешений (свидетельств) на право выполнения отдельных видов работ и услуг, связанных с потенциально опасными объектами, специальных разрешений (лицензий) на осуществление деятельности, связанной с эксплуатацией отдельных объектов, в соответствии с подпунктами 5.2.3 и 5.2.4 пункта 5, подпунктом 6.2.1 пункта 6 приложения 1 к Положению о лицензировании отдельных видов деятельности;</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копии свидетельства о регистрации опасного производственного объекта в государственном реестре опасных производственных объектов;</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перечня эксплуатируемых страхователем объектов, указанных в приложении 1;</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10.09.2021 N 336)</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копий актов (справок) по результатам последних проверок, проведенных надзорными органами Министерства по чрезвычайным ситуациям;</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lastRenderedPageBreak/>
        <w:t>сведений о предъявленных страхователю требованиях (претензиях) о возмещении вреда, причиненного им другим лицам в результате осуществления деятельности, связанной с эксплуатацией отдельных объектов, за три года, предшествующие обращению к страховщику;</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чек-листа, содержащего сведения о состоянии пожарной безопасности объекта (представляется в отношении объектов, указанных в пунктах 4 - 15 приложения 1);</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10.09.2021 N 336)</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информации о назначенном сроке службы источника ионизирующего излучения (представляется в отношении объектов, указанных в пункте 17 приложения 1).</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10.09.2021 N 336)</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представлении копий документов страхователь обязан предъявить страховщику их оригиналы. Страхователь несет ответственность за полноту и достоверность сведений о состоянии пожарной безопасности объекта, указанных в чек-листе, прилагаемом к заявлению при заключении договора страхования.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Типовая форма договора страхования и форма заявления о страховании определяются Министерством финансов.</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Министерство по чрезвычайным ситуациям устанавливает форму чек-листа, содержащего сведения о состоянии пожарной безопасности объекта, и порядок его заполнения.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На основании представленного страхователем чек-листа, содержащего сведения о состоянии пожарной безопасности объекта, страховщик проводит оценку состояния пожарной безопасности объекта в порядке, определенном Министерством по чрезвычайным ситуациям.</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 случае непредставления страхователем чек-листа, содержащего сведения о состоянии пожарной безопасности объекта, договор страхования заключается страховщиком исходя из размера годового страхового взноса, установленного для объекта с низким уровнем пожарной безопасности.</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(п. 434 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435. Договор страхования заключается в отношении объектов, указанных в приложении 1, эксплуатируемых страхователем на территории Республики Беларусь и расположенных по одному адресу. В случае расположения объектов по разным адресам заключается отдельный договор страхования в отношении объектов, расположенных по каждому адресу, за исключением случаев, установленных настоящим пунктом.</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Указов Президента Республики Беларусь от 11.05.2019 N 175, от 10.09.2021 N 336)</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lastRenderedPageBreak/>
        <w:t>По передвижным (переносным) объектам, эксплуатируемым страхователем на территории Республики Беларусь, договор страхования заключается в отношении каждого такого объекта, используемого самостоятельно, или группы таких объектов, принадлежащих одному страхователю и объединенных в общую систему (комплекс) в рамках единого цикла.</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(часть вторая п. 435 введена Указом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 xml:space="preserve">Договор страхования не заключается в отношении объектов, находящихся в стадии консервации (включая период работы по консервации и </w:t>
      </w:r>
      <w:proofErr w:type="spellStart"/>
      <w:r w:rsidRPr="00BE7CF1">
        <w:rPr>
          <w:rFonts w:ascii="Times New Roman" w:eastAsia="Times New Roman" w:hAnsi="Times New Roman" w:cs="Times New Roman"/>
          <w:color w:val="242424"/>
          <w:sz w:val="30"/>
          <w:szCs w:val="30"/>
          <w:lang w:eastAsia="ru-RU"/>
        </w:rPr>
        <w:t>расконсервации</w:t>
      </w:r>
      <w:proofErr w:type="spellEnd"/>
      <w:r w:rsidRPr="00BE7CF1">
        <w:rPr>
          <w:rFonts w:ascii="Times New Roman" w:eastAsia="Times New Roman" w:hAnsi="Times New Roman" w:cs="Times New Roman"/>
          <w:color w:val="242424"/>
          <w:sz w:val="30"/>
          <w:szCs w:val="30"/>
          <w:lang w:eastAsia="ru-RU"/>
        </w:rPr>
        <w:t xml:space="preserve"> объекта).</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(часть третья п. 435 введена Указом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Если объект находится в долевой собственности, договор страхования в отношении данного объекта заключается участником долевой собственности, имеющим большую долю, а если доли равные - одним из участников долевой собственности по соглашению сторон. При этом участники долевой собственности возмещают участнику долевой собственности, заключившему договор страхования, уплаченный страховой взнос по заключенному договору страхования пропорционально своей доле.</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(часть четвертая п. 435 введена Указом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Если объект эксплуатируется несколькими юридическими лицами, индивидуальными предпринимателями на основании договоров аренды (субаренды), их гражданская ответственность за вред, причиненный деятельностью, связанной с эксплуатацией этого объекта, считается застрахованной на основании договора страхования, который обязан заключить собственник объекта, а если объект находится в государственной собственности - лицо, за которым данный объект закреплен на праве хозяйственного ведения, оперативного управления, или иной законный владелец этого объекта.</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(часть пятая п. 435 введена Указом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 xml:space="preserve">Перечень объектов, указанных в приложении 1, ежегодно до 25 января представляется в </w:t>
      </w:r>
      <w:proofErr w:type="spellStart"/>
      <w:r w:rsidRPr="00BE7CF1">
        <w:rPr>
          <w:rFonts w:ascii="Times New Roman" w:eastAsia="Times New Roman" w:hAnsi="Times New Roman" w:cs="Times New Roman"/>
          <w:color w:val="242424"/>
          <w:sz w:val="30"/>
          <w:szCs w:val="30"/>
          <w:lang w:eastAsia="ru-RU"/>
        </w:rPr>
        <w:t>Белгосстрах</w:t>
      </w:r>
      <w:proofErr w:type="spellEnd"/>
      <w:r w:rsidRPr="00BE7CF1">
        <w:rPr>
          <w:rFonts w:ascii="Times New Roman" w:eastAsia="Times New Roman" w:hAnsi="Times New Roman" w:cs="Times New Roman"/>
          <w:color w:val="242424"/>
          <w:sz w:val="30"/>
          <w:szCs w:val="30"/>
          <w:lang w:eastAsia="ru-RU"/>
        </w:rPr>
        <w:t xml:space="preserve"> республиканскими органами государственного управления и иными государственными организациями, подчиненными Правительству Республики Беларусь, местными исполнительными и распорядительными органами.</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10.09.2021 N 336)</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436. Договор страхования заключается ежегодно сроком на один год.</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437. Договор страхования действует в отношении страховых случаев, произошедших на территории Республики Беларусь.</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438. Размеры и порядок определения лимитов ответственности, в пределах которых страховщик обязан при наступлении в течение срока действия договора страхования страхового случая возместить потерпевшим вред, причиненный их жизни, здоровью и (или) имуществу, устанавливаются Президентом Республики Беларусь.</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439. Размеры и порядок расчета страховых взносов по договору страхования устанавливаются Президентом Республики Беларусь.</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440. Уплата страхового взноса по договору страхования может производиться единовременно или в два этапа: не менее 50 процентов - при заключении договора страхования и оставшаяся часть - в течение шести месяцев со дня его вступления в силу.</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Страховой взнос устанавливается в базовых величинах и уплачивается в белорусских рублях исходя из размера базовой величины, установленного на день перечисления страхового взноса (его части).</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неуплате страхователем второй части страхового взноса в срок, определенный в части первой настоящего пункта, договор страхования и обязательства страховщика по нему прекращаются, за исключением случаев, когда обязательства страховщика по выплате страхового возмещения возникли до прекращения действия такого договора.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 случае выбытия объекта, в отношении которого заключен договор страхования, и отсутствия выплат страхового возмещения по такому договору и (или) предъявленных, но неудовлетворенных требований о возмещении вреда часть страхового взноса подлежит возврату страхователю в размере, равном отношению произведения уплаченного страхового взноса по объекту на оставшиеся полные месяцы действия договора страхования (оплаченного периода) к сроку действия договора страхования (полным месяцам оплаченного периода).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Расчет подлежащей возврату части страхового взноса производится с даты подачи страхователем заявления о выбытии объекта. Возврат части страхового взноса осуществляется в течение пяти рабочих дней со дня подачи заявления о выбытии объекта.</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(п. 440 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441. Договор страхования вступает в силу со дня, следующего за днем уплаты страхователем страхового взноса (в случае уплаты страхового взноса в два этапа - со дня, следующего за днем уплаты первой части страхового взноса).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Договор страхования может быть заключен на новый срок (далее в настоящем пункте - новый договор страхования) не ранее чем за один месяц до истечения действия предыдущего договора.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Если с момента заключения нового договора страхования до истечения действия предыдущего договора страхования наступит событие, которое впоследствии может быть признано страховым случаем, страхователь обязан доплатить страховщику страховой взнос по новому договору страхования до его вступления в силу.</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Если событие, которое впоследствии может быть признано страховым случаем, наступит в течение пяти последних дней действия предыдущего договора страхования, доплата страхового взноса по новому договору страхования осуществляется страхователем в течение пятнадцати рабочих дней со дня его вступления в силу.</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Обязанность по доплате страхового взноса по новому договору страхования возникает у страхователя, если страховой взнос по новому договору страхования рассчитан без учета наличия у страхователя случаев причинения вреда другим лицам при осуществлении деятельности, связанной с эксплуатацией объекта, за три года, предшествующие заключению такого договора.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заключении нового договора страхования до истечения действия предыдущего договора страхования он вступает в силу со дня, следующего за днем окончания действия предыдущего договора страхования.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Если страхователь не произвел доплату страхового взноса в сроки, указанные в части третьей или четвертой настоящего пункта, он обязан доплатить страховой взнос и уплатить штраф в размере суммы этой доплаты.</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неисполнении страхователем обязанности по доплате страхового взноса и уплате штрафа взыскание страховщиком задолженности по страховому взносу и штрафу производится в бесспорном порядке на основании исполнительной надписи нотариуса, а при наличии спора - в судебном порядке.</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(п. 441 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442. Днем уплаты страхователем страхового взноса считается день поступления страхового взноса (первой части страхового взноса) на текущий (расчетный) счет страховщика.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443. По договору страхования не подлежат возмещению:</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упущенная выгода;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моральный вред;</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вред, причиненный имуществу лица, чья ответственность застрахована, виновного в его причинении;</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вред, причиненный окружающей среде;</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вред, причиненный в результате:</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постоянного, регулярного или длительного термического влияния или воздействия газов, паров, лучей, жидкостей, влаги или любых осадков, в том числе не являющихся атмосферными (сажа, копоть, дымы, пыль и другое), иных выбросов (сбросов, утечки) загрязняющих веществ;</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производства, обработки, хранения, продажи или использования асбеста, его производных или содержащих его продуктов;</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вред, причиненный имуществу страхователя.</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(абзац введен Указом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444. Страхователь обязан:</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ежегодно в течение всего периода осуществления деятельности, связанной с эксплуатацией отдельных объектов, заключать договоры страхования;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уплачивать страховые взносы;</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заключении договора страхования сообщить страховщику 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если эти обстоятельства не известны и не должны быть известны страховщику;</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заключении договора страхования, а также при наступлении события, которое впоследствии может быть признано страховым случаем, представлять страховщику необходимые сведения и документы;</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наступлении события, которое по условиям договора страхования может быть признано страховым случаем:</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 трехдневный срок после его наступления письменно сообщить страховщику о наличии потерпевших и вреде, причиненном их жизни, здоровью и (или) имуществу, а также о случаях предъявления ему требований о возмещении вреда, причиненного жизни, здоровью и (или) имуществу потерпевших (при их наличии);</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сообщить лицам, предъявившим ему требования о возмещении вреда, причиненного жизни, здоровью и (или) имуществу, данные страховщика;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обеспечить страховщику возможность проводить проверки обстоятельств, характера и размера вреда, причиненного жизни, здоровью и (или) имуществу потерпевших, представлять для этих целей необходимые информацию и документы.</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445. Страхователь имеет право:</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ознакомиться с условиями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требовать от страховщика выполнения условий договора страхования.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446. Страховщик обязан:</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заключить договор страхования и ознакомить страхователя с условиями обязательного страхования гражданской ответственности юридических лиц и индивидуальных предпринимателей за вред, причиненный деятельностью, связанной с эксплуатацией отдельных объектов;</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 установленном порядке формировать специальный страховой резерв;</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направлять 50 процентов прибыли, полученной от осуществления инвестиций посредством вложения средств специального страхового резерва и его размещения, уменьшенной на сумму налогов, сборов (пошлин), других обязательных платежей в республиканский и местные бюджеты, бюджеты государственных внебюджетных фондов, исчисляемых из прибыли, а также отчислений части прибыли государственных унитарных предприятий, осуществляемых в соответствии с законодательством, на пополнение названного резерва в порядке, установленном Министерством финансов;</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(абзац введен Указом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 установленном порядке формировать фонд предупредительных (превентивных) мероприятий, гарантийный фонд и перечислять средства указанных фондов в республиканский бюджет;</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не разглашать сведения о страхователе и потерпевшем, об их имущественном положении, о состоянии, условиях и особенностях эксплуатации объекта, в отношении которого заключен договор страхования, за исключением случаев, предусмотренных актами законодательства;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признании события страховым случаем составить акт о страховом случае и осуществить выплату страхового возмещения в срок, установленный в пункте 452 настоящего Положения.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447. Страховщик имеет право:</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заключении договора страхования, а также при наступлении страхового случая требовать у страхователя необходимые сведения и документы;</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получать в установленном порядке от органов внутренних дел, прокуратуры, судов, организаций здравоохранения и других организаций документы и сведения, необходимые для решения вопросов выплаты страхового возмещения по договору страхования.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448. Для получения страхового возмещения потерпевший (его представитель) либо в случае смерти потерпевшего - физического лица его наследники обращаются к страховщику с письменным заявлением.</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449. При обращении потерпевшего (его представителя) либо его наследников за выплатой страхового возмещения страховщик выясняет, какие сведения и (или) документы (их заверенные копии) самостоятельно представит обратившееся лицо, а какие сведения и (или) документы (их заверенные копии) необходимо истребовать по запросу страховщика.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Если сбор необходимых сведений и (или) документов будет производиться страховщиком, лицо, обратившееся за получением страхового возмещения, обязано самостоятельно представить страховщику:</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заключение экспертизы о степени тяжести телесных повреждений, полученных потерпевшим, выданное Государственным комитетом судебных экспертиз, если такая экспертиза проводилась по договору с потерпевшим;</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заключение МРЭК в случае установления потерпевшему группы инвалидности в связи с полученным телесным повреждением;</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перечень имущества, утраченного (погибшего) в результате страхового случая;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документ, подтверждающий действительную стоимость имущества на день наступления страхового случая (при его наличии).</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отсутствии у лица, обратившегося за получением страхового возмещения, документа, подтверждающего действительную стоимость имущества на день наступления страхового случая, страховщик самостоятельно определяет действительную стоимость этого имущества в порядке, установленном законодательными актами об оценочной деятельности.</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 случае смерти потерпевшего должны быть также представлены нотариально засвидетельствованные копии свидетельства о смерти потерпевшего и свидетельства о праве на наследство.</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450. Сведения и (или) документы, необходимые для принятия решения о назначении страховых выплат, не указанные в частях второй и четвертой пункта 449 настоящего Положения, страховщик самостоятельно истребует от государственных органов и иных организаций, за исключением сведений и (или) документов, для выдачи которых требуется вынесение судебного постановления. При этом сведения и (или) документы представляются в семидневный срок со дня получения запроса страховщика.</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451. Страховщик на основании заявления, сведений и (или) документов, представленных лицом, обратившимся за получением страхового возмещения, а также сведений и (или) документов, полученных по запросу страховщика от страхователя, государственных органов и иных организаций, в течение трех рабочих дней со дня их получения составляет акт о страховом случае.</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452. Выплата страхового возмещения производится в течение трех рабочих дней со дня составления акта о страховом случае:</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непосредственно потерпевшему, а в случае смерти потерпевшего - его наследнику;</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физическому лицу - по его выбору путем перечисления денежных средств на его счет в банке, перевода по почте или выдачи наличных денежных средств из кассы страховщика;</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юридическому лицу, индивидуальному предпринимателю - путем перечисления денежных средств на его текущий (расчетный) банковский счет.</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453. При необходимости дополнительного изучения или дополнительной проверки обстоятельств наступления страхового случая, размера причиненного вреда и представленных сведений и (или) документов срок составления акта о страховом случае может быть продлен страховщиком, но не более чем на один месяц со дня получения сведений и (или) документов, указанных в пунктах 448 и 449 настоящего Положения. О продлении срока составления акта о страховом случае страховщик в течение трех рабочих дней письменно уведомляет лицо, обратившееся за получением страхового возмещения.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454. Выплата страхового возмещения производится страховщиком в пределах установленного лимита ответственности по договору страхования.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Если при наступлении одного страхового случая вред причинен как жизни и (или) здоровью нескольких потерпевших, так и их имуществу, в первоочередном порядке производится выплата страхового возмещения в связи с причинением вреда жизни и (или) здоровью потерпевших пропорционально размерам страховых выплат в соответствии с пунктом 455 настоящего Положения.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В пределах оставшейся части лимита ответственности производится возмещение вреда, причиненного имуществу потерпевших. Распределение оставшейся части лимита ответственности между потерпевшими осуществляется пропорционально размеру вреда, причиненного их имуществу.</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455. Страховое возмещение при причинении вреда жизни и (или) здоровью потерпевшего определяется в размере:</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300 базовых величин - в случае смерти потерпевшего;</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270 базовых величин - при установлении потерпевшему I группы инвалидности в связи с полученным телесным повреждением;</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240 базовых величин - при установлении потерпевшему II группы инвалидности в связи с полученным телесным повреждением;</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210 базовых величин - при установлении потерпевшему III группы инвалидности в связи с полученным телесным повреждением;</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180 базовых величин - при получении потерпевшим тяжкого телесного повреждения, не повлекшего установления инвалидности;</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105 базовых величин - при получении потерпевшим менее тяжкого телесного повреждения, не повлекшего установления инвалидности;</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45 базовых величин - при получении потерпевшим легкого телесного повреждения.</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(часть первая п. 455 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Причина смерти или степень тяжести телесного повреждения потерпевшего определяется Государственным комитетом судебных экспертиз в соответствии с законодательством. Если экспертиза о степени тяжести полученного потерпевшим телесного повреждения не назначена постановлением (определением) уполномоченного органа (лица), то такая экспертиза проводится Государственным комитетом судебных экспертиз на платной основе по договору с потерпевшим.</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(часть вторая п. 455 введена Указом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установлении потерпевшему инвалидности после получения страхового возмещения в связи с полученным телесным повреждением страховая выплата производится с учетом ранее выплаченной суммы страхового возмещения.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Страховое возмещение при причинении вреда жизни и (или) здоровью потерпевшего выплачивается в белорусских рублях исходя из размера базовой величины, установленного на дату составления акта о страховом случае.</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(часть третья п. 455 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Размер страхового возмещения при причинении вреда имуществу определяется страховщиком при:</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утрате (гибели) имущества - по его действительной стоимости на день наступления страхового случая. При этом для не завершенных строительством капитальных строений действительной стоимостью на день наступления страхового случая являются фактически произведенные на день наступления страхового случая материальные и трудовые затраты;</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повреждении имущества - по стоимости его восстановления на основании сметы (калькуляции), составленной организацией, в которой потерпевший будет осуществлять ремонт, или организацией, индивидуальным предпринимателем, выбранными потерпевшим и имеющими в соответствии с законодательством право на проведение соответствующей оценки, или потерпевшим - юридическим лицом, индивидуальным предпринимателем, осуществляющими своими силами восстановление поврежденного имущества, но не более действительной стоимости имущества на день наступления страхового случая.</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Если актами законодательства предусмотрены случаи возмещения вреда за утрату (гибель) и (или) повреждение имущества, принадлежащего потерпевшим, и (или) это имущество застраховано по иным видам страхования, в первоочередном порядке производится возмещение вреда согласно актам законодательства и (или) условиям договоров по иным видам страхования. Размер страхового возмещения в данном случае определяется с учетом указанных выплат.</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456. После выплаты страхового возмещения размер лимита ответственности по договору страхования уменьшается на сумму произведенной выплаты.</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При выплате (выплатах) страхового возмещения по договору страхования в размере лимита ответственности данный договор прекращает свое действие до окончания срока, на который он был заключен. При этом страхователь обязан заключить новый договор страхования в порядке, установленном в настоящей главе.</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457. Страховщик имеет право осуществлять в пределах выплаченной суммы страхового возмещения перешедшее к нему в порядке суброгации право требования, которое страхователь (выгодоприобретатель) имеет к лицу (за исключением страхователя, лица, чья ответственность застрахована), ответственному за убытки, возмещенные в результате страхования.</w:t>
      </w:r>
    </w:p>
    <w:p w:rsidR="00BE7CF1" w:rsidRPr="00BE7CF1" w:rsidRDefault="00BE7CF1" w:rsidP="00BE7CF1">
      <w:pPr>
        <w:shd w:val="clear" w:color="auto" w:fill="FFFFFF"/>
        <w:spacing w:line="240" w:lineRule="auto"/>
        <w:ind w:firstLine="450"/>
        <w:jc w:val="both"/>
        <w:rPr>
          <w:rFonts w:ascii="Arial" w:eastAsia="Times New Roman" w:hAnsi="Arial" w:cs="Arial"/>
          <w:color w:val="575757"/>
          <w:sz w:val="21"/>
          <w:szCs w:val="21"/>
          <w:lang w:eastAsia="ru-RU"/>
        </w:rPr>
      </w:pPr>
      <w:r w:rsidRPr="00BE7CF1">
        <w:rPr>
          <w:rFonts w:ascii="Arial" w:eastAsia="Times New Roman" w:hAnsi="Arial" w:cs="Arial"/>
          <w:color w:val="575757"/>
          <w:sz w:val="21"/>
          <w:szCs w:val="21"/>
          <w:lang w:eastAsia="ru-RU"/>
        </w:rPr>
        <w:t>(в ред. Указа Президента Республики Беларусь от 11.05.2019 N 175)</w:t>
      </w:r>
    </w:p>
    <w:p w:rsidR="00BE7CF1" w:rsidRPr="00BE7CF1" w:rsidRDefault="00BE7CF1" w:rsidP="00BE7CF1">
      <w:pPr>
        <w:shd w:val="clear" w:color="auto" w:fill="FFFFFF"/>
        <w:spacing w:after="0" w:line="240" w:lineRule="auto"/>
        <w:ind w:firstLine="450"/>
        <w:jc w:val="both"/>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458. Если после выплаты страхового возмещения будет установлено, что она полностью или частично произведена необоснованно, страховщик вправе истребовать необоснованно выплаченную сумму в порядке, установленном актами законодательства.</w:t>
      </w:r>
    </w:p>
    <w:p w:rsidR="00BE7CF1" w:rsidRPr="00BE7CF1" w:rsidRDefault="00BE7CF1" w:rsidP="00BE7CF1">
      <w:pPr>
        <w:shd w:val="clear" w:color="auto" w:fill="FFFFFF"/>
        <w:spacing w:after="0" w:line="240" w:lineRule="auto"/>
        <w:ind w:firstLine="450"/>
        <w:rPr>
          <w:rFonts w:ascii="Times New Roman" w:eastAsia="Times New Roman" w:hAnsi="Times New Roman" w:cs="Times New Roman"/>
          <w:color w:val="242424"/>
          <w:sz w:val="30"/>
          <w:szCs w:val="30"/>
          <w:lang w:eastAsia="ru-RU"/>
        </w:rPr>
      </w:pPr>
      <w:r w:rsidRPr="00BE7CF1">
        <w:rPr>
          <w:rFonts w:ascii="Times New Roman" w:eastAsia="Times New Roman" w:hAnsi="Times New Roman" w:cs="Times New Roman"/>
          <w:color w:val="242424"/>
          <w:sz w:val="30"/>
          <w:szCs w:val="30"/>
          <w:lang w:eastAsia="ru-RU"/>
        </w:rPr>
        <w:t> </w:t>
      </w:r>
    </w:p>
    <w:p w:rsidR="002A458D" w:rsidRDefault="002A458D"/>
    <w:sectPr w:rsidR="002A4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F1"/>
    <w:rsid w:val="002A458D"/>
    <w:rsid w:val="002C5926"/>
    <w:rsid w:val="003B0B91"/>
    <w:rsid w:val="00BE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91B63-A1D5-4C6C-A62E-D8CEDBEF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onsnonformat">
    <w:name w:val="p-consnonformat"/>
    <w:basedOn w:val="a"/>
    <w:rsid w:val="00BE7C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basedOn w:val="a0"/>
    <w:rsid w:val="00BE7CF1"/>
  </w:style>
  <w:style w:type="character" w:customStyle="1" w:styleId="colorff0000">
    <w:name w:val="color__ff0000"/>
    <w:basedOn w:val="a0"/>
    <w:rsid w:val="00BE7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406552">
      <w:bodyDiv w:val="1"/>
      <w:marLeft w:val="0"/>
      <w:marRight w:val="0"/>
      <w:marTop w:val="0"/>
      <w:marBottom w:val="0"/>
      <w:divBdr>
        <w:top w:val="none" w:sz="0" w:space="0" w:color="auto"/>
        <w:left w:val="none" w:sz="0" w:space="0" w:color="auto"/>
        <w:bottom w:val="none" w:sz="0" w:space="0" w:color="auto"/>
        <w:right w:val="none" w:sz="0" w:space="0" w:color="auto"/>
      </w:divBdr>
      <w:divsChild>
        <w:div w:id="2046561233">
          <w:marLeft w:val="0"/>
          <w:marRight w:val="0"/>
          <w:marTop w:val="0"/>
          <w:marBottom w:val="0"/>
          <w:divBdr>
            <w:top w:val="none" w:sz="0" w:space="0" w:color="auto"/>
            <w:left w:val="none" w:sz="0" w:space="0" w:color="auto"/>
            <w:bottom w:val="none" w:sz="0" w:space="0" w:color="auto"/>
            <w:right w:val="none" w:sz="0" w:space="0" w:color="auto"/>
          </w:divBdr>
          <w:divsChild>
            <w:div w:id="1119111176">
              <w:marLeft w:val="0"/>
              <w:marRight w:val="0"/>
              <w:marTop w:val="0"/>
              <w:marBottom w:val="0"/>
              <w:divBdr>
                <w:top w:val="none" w:sz="0" w:space="0" w:color="auto"/>
                <w:left w:val="none" w:sz="0" w:space="0" w:color="auto"/>
                <w:bottom w:val="none" w:sz="0" w:space="0" w:color="auto"/>
                <w:right w:val="none" w:sz="0" w:space="0" w:color="auto"/>
              </w:divBdr>
              <w:divsChild>
                <w:div w:id="565845124">
                  <w:marLeft w:val="0"/>
                  <w:marRight w:val="0"/>
                  <w:marTop w:val="225"/>
                  <w:marBottom w:val="225"/>
                  <w:divBdr>
                    <w:top w:val="none" w:sz="0" w:space="0" w:color="auto"/>
                    <w:left w:val="single" w:sz="18" w:space="26" w:color="00BCD6"/>
                    <w:bottom w:val="none" w:sz="0" w:space="0" w:color="auto"/>
                    <w:right w:val="none" w:sz="0" w:space="0" w:color="auto"/>
                  </w:divBdr>
                </w:div>
                <w:div w:id="199785010">
                  <w:marLeft w:val="0"/>
                  <w:marRight w:val="0"/>
                  <w:marTop w:val="0"/>
                  <w:marBottom w:val="225"/>
                  <w:divBdr>
                    <w:top w:val="none" w:sz="0" w:space="0" w:color="auto"/>
                    <w:left w:val="single" w:sz="18" w:space="26" w:color="00BCD6"/>
                    <w:bottom w:val="none" w:sz="0" w:space="0" w:color="auto"/>
                    <w:right w:val="none" w:sz="0" w:space="0" w:color="auto"/>
                  </w:divBdr>
                </w:div>
                <w:div w:id="100806157">
                  <w:marLeft w:val="0"/>
                  <w:marRight w:val="0"/>
                  <w:marTop w:val="225"/>
                  <w:marBottom w:val="225"/>
                  <w:divBdr>
                    <w:top w:val="none" w:sz="0" w:space="0" w:color="auto"/>
                    <w:left w:val="single" w:sz="18" w:space="26" w:color="00BCD6"/>
                    <w:bottom w:val="none" w:sz="0" w:space="0" w:color="auto"/>
                    <w:right w:val="none" w:sz="0" w:space="0" w:color="auto"/>
                  </w:divBdr>
                </w:div>
                <w:div w:id="1326130380">
                  <w:marLeft w:val="0"/>
                  <w:marRight w:val="0"/>
                  <w:marTop w:val="0"/>
                  <w:marBottom w:val="225"/>
                  <w:divBdr>
                    <w:top w:val="none" w:sz="0" w:space="0" w:color="auto"/>
                    <w:left w:val="single" w:sz="18" w:space="26" w:color="00BCD6"/>
                    <w:bottom w:val="none" w:sz="0" w:space="0" w:color="auto"/>
                    <w:right w:val="none" w:sz="0" w:space="0" w:color="auto"/>
                  </w:divBdr>
                </w:div>
                <w:div w:id="1124083241">
                  <w:marLeft w:val="0"/>
                  <w:marRight w:val="0"/>
                  <w:marTop w:val="225"/>
                  <w:marBottom w:val="225"/>
                  <w:divBdr>
                    <w:top w:val="none" w:sz="0" w:space="0" w:color="auto"/>
                    <w:left w:val="single" w:sz="18" w:space="26" w:color="00BCD6"/>
                    <w:bottom w:val="none" w:sz="0" w:space="0" w:color="auto"/>
                    <w:right w:val="none" w:sz="0" w:space="0" w:color="auto"/>
                  </w:divBdr>
                </w:div>
                <w:div w:id="362439379">
                  <w:marLeft w:val="0"/>
                  <w:marRight w:val="0"/>
                  <w:marTop w:val="0"/>
                  <w:marBottom w:val="225"/>
                  <w:divBdr>
                    <w:top w:val="none" w:sz="0" w:space="0" w:color="auto"/>
                    <w:left w:val="single" w:sz="18" w:space="26" w:color="00BCD6"/>
                    <w:bottom w:val="none" w:sz="0" w:space="0" w:color="auto"/>
                    <w:right w:val="none" w:sz="0" w:space="0" w:color="auto"/>
                  </w:divBdr>
                </w:div>
                <w:div w:id="1687365776">
                  <w:marLeft w:val="0"/>
                  <w:marRight w:val="0"/>
                  <w:marTop w:val="225"/>
                  <w:marBottom w:val="225"/>
                  <w:divBdr>
                    <w:top w:val="none" w:sz="0" w:space="0" w:color="auto"/>
                    <w:left w:val="single" w:sz="18" w:space="26" w:color="00BCD6"/>
                    <w:bottom w:val="none" w:sz="0" w:space="0" w:color="auto"/>
                    <w:right w:val="none" w:sz="0" w:space="0" w:color="auto"/>
                  </w:divBdr>
                </w:div>
                <w:div w:id="1031567005">
                  <w:marLeft w:val="0"/>
                  <w:marRight w:val="0"/>
                  <w:marTop w:val="0"/>
                  <w:marBottom w:val="225"/>
                  <w:divBdr>
                    <w:top w:val="none" w:sz="0" w:space="0" w:color="auto"/>
                    <w:left w:val="single" w:sz="18" w:space="26" w:color="00BCD6"/>
                    <w:bottom w:val="none" w:sz="0" w:space="0" w:color="auto"/>
                    <w:right w:val="none" w:sz="0" w:space="0" w:color="auto"/>
                  </w:divBdr>
                </w:div>
                <w:div w:id="500317961">
                  <w:marLeft w:val="0"/>
                  <w:marRight w:val="0"/>
                  <w:marTop w:val="225"/>
                  <w:marBottom w:val="225"/>
                  <w:divBdr>
                    <w:top w:val="none" w:sz="0" w:space="0" w:color="auto"/>
                    <w:left w:val="single" w:sz="18" w:space="26" w:color="00BCD6"/>
                    <w:bottom w:val="none" w:sz="0" w:space="0" w:color="auto"/>
                    <w:right w:val="none" w:sz="0" w:space="0" w:color="auto"/>
                  </w:divBdr>
                </w:div>
                <w:div w:id="1240093840">
                  <w:marLeft w:val="0"/>
                  <w:marRight w:val="0"/>
                  <w:marTop w:val="0"/>
                  <w:marBottom w:val="225"/>
                  <w:divBdr>
                    <w:top w:val="none" w:sz="0" w:space="0" w:color="auto"/>
                    <w:left w:val="single" w:sz="18" w:space="26" w:color="00BCD6"/>
                    <w:bottom w:val="none" w:sz="0" w:space="0" w:color="auto"/>
                    <w:right w:val="none" w:sz="0" w:space="0" w:color="auto"/>
                  </w:divBdr>
                </w:div>
                <w:div w:id="1026717174">
                  <w:marLeft w:val="0"/>
                  <w:marRight w:val="0"/>
                  <w:marTop w:val="225"/>
                  <w:marBottom w:val="225"/>
                  <w:divBdr>
                    <w:top w:val="none" w:sz="0" w:space="0" w:color="auto"/>
                    <w:left w:val="single" w:sz="18" w:space="26" w:color="00BCD6"/>
                    <w:bottom w:val="none" w:sz="0" w:space="0" w:color="auto"/>
                    <w:right w:val="none" w:sz="0" w:space="0" w:color="auto"/>
                  </w:divBdr>
                </w:div>
                <w:div w:id="101651303">
                  <w:marLeft w:val="0"/>
                  <w:marRight w:val="0"/>
                  <w:marTop w:val="0"/>
                  <w:marBottom w:val="225"/>
                  <w:divBdr>
                    <w:top w:val="none" w:sz="0" w:space="0" w:color="auto"/>
                    <w:left w:val="single" w:sz="18" w:space="26" w:color="00BCD6"/>
                    <w:bottom w:val="none" w:sz="0" w:space="0" w:color="auto"/>
                    <w:right w:val="none" w:sz="0" w:space="0" w:color="auto"/>
                  </w:divBdr>
                </w:div>
                <w:div w:id="1856727595">
                  <w:marLeft w:val="0"/>
                  <w:marRight w:val="0"/>
                  <w:marTop w:val="225"/>
                  <w:marBottom w:val="225"/>
                  <w:divBdr>
                    <w:top w:val="none" w:sz="0" w:space="0" w:color="auto"/>
                    <w:left w:val="single" w:sz="18" w:space="26" w:color="00BCD6"/>
                    <w:bottom w:val="none" w:sz="0" w:space="0" w:color="auto"/>
                    <w:right w:val="none" w:sz="0" w:space="0" w:color="auto"/>
                  </w:divBdr>
                </w:div>
                <w:div w:id="382682262">
                  <w:marLeft w:val="0"/>
                  <w:marRight w:val="0"/>
                  <w:marTop w:val="0"/>
                  <w:marBottom w:val="225"/>
                  <w:divBdr>
                    <w:top w:val="none" w:sz="0" w:space="0" w:color="auto"/>
                    <w:left w:val="single" w:sz="18" w:space="26" w:color="00BCD6"/>
                    <w:bottom w:val="none" w:sz="0" w:space="0" w:color="auto"/>
                    <w:right w:val="none" w:sz="0" w:space="0" w:color="auto"/>
                  </w:divBdr>
                </w:div>
                <w:div w:id="1162964128">
                  <w:marLeft w:val="0"/>
                  <w:marRight w:val="0"/>
                  <w:marTop w:val="225"/>
                  <w:marBottom w:val="225"/>
                  <w:divBdr>
                    <w:top w:val="none" w:sz="0" w:space="0" w:color="auto"/>
                    <w:left w:val="single" w:sz="18" w:space="26" w:color="00BCD6"/>
                    <w:bottom w:val="none" w:sz="0" w:space="0" w:color="auto"/>
                    <w:right w:val="none" w:sz="0" w:space="0" w:color="auto"/>
                  </w:divBdr>
                </w:div>
                <w:div w:id="1894925791">
                  <w:marLeft w:val="0"/>
                  <w:marRight w:val="0"/>
                  <w:marTop w:val="0"/>
                  <w:marBottom w:val="225"/>
                  <w:divBdr>
                    <w:top w:val="none" w:sz="0" w:space="0" w:color="auto"/>
                    <w:left w:val="single" w:sz="18" w:space="26" w:color="00BCD6"/>
                    <w:bottom w:val="none" w:sz="0" w:space="0" w:color="auto"/>
                    <w:right w:val="none" w:sz="0" w:space="0" w:color="auto"/>
                  </w:divBdr>
                </w:div>
                <w:div w:id="626932312">
                  <w:marLeft w:val="0"/>
                  <w:marRight w:val="0"/>
                  <w:marTop w:val="225"/>
                  <w:marBottom w:val="225"/>
                  <w:divBdr>
                    <w:top w:val="none" w:sz="0" w:space="0" w:color="auto"/>
                    <w:left w:val="single" w:sz="18" w:space="26" w:color="00BCD6"/>
                    <w:bottom w:val="none" w:sz="0" w:space="0" w:color="auto"/>
                    <w:right w:val="none" w:sz="0" w:space="0" w:color="auto"/>
                  </w:divBdr>
                </w:div>
                <w:div w:id="1355766976">
                  <w:marLeft w:val="0"/>
                  <w:marRight w:val="0"/>
                  <w:marTop w:val="0"/>
                  <w:marBottom w:val="225"/>
                  <w:divBdr>
                    <w:top w:val="none" w:sz="0" w:space="0" w:color="auto"/>
                    <w:left w:val="single" w:sz="18" w:space="26" w:color="00BCD6"/>
                    <w:bottom w:val="none" w:sz="0" w:space="0" w:color="auto"/>
                    <w:right w:val="none" w:sz="0" w:space="0" w:color="auto"/>
                  </w:divBdr>
                </w:div>
                <w:div w:id="1656642705">
                  <w:marLeft w:val="0"/>
                  <w:marRight w:val="0"/>
                  <w:marTop w:val="225"/>
                  <w:marBottom w:val="225"/>
                  <w:divBdr>
                    <w:top w:val="none" w:sz="0" w:space="0" w:color="auto"/>
                    <w:left w:val="single" w:sz="18" w:space="26" w:color="00BCD6"/>
                    <w:bottom w:val="none" w:sz="0" w:space="0" w:color="auto"/>
                    <w:right w:val="none" w:sz="0" w:space="0" w:color="auto"/>
                  </w:divBdr>
                </w:div>
                <w:div w:id="1009676253">
                  <w:marLeft w:val="0"/>
                  <w:marRight w:val="0"/>
                  <w:marTop w:val="0"/>
                  <w:marBottom w:val="225"/>
                  <w:divBdr>
                    <w:top w:val="none" w:sz="0" w:space="0" w:color="auto"/>
                    <w:left w:val="single" w:sz="18" w:space="26" w:color="00BCD6"/>
                    <w:bottom w:val="none" w:sz="0" w:space="0" w:color="auto"/>
                    <w:right w:val="none" w:sz="0" w:space="0" w:color="auto"/>
                  </w:divBdr>
                </w:div>
                <w:div w:id="143861643">
                  <w:marLeft w:val="0"/>
                  <w:marRight w:val="0"/>
                  <w:marTop w:val="225"/>
                  <w:marBottom w:val="225"/>
                  <w:divBdr>
                    <w:top w:val="none" w:sz="0" w:space="0" w:color="auto"/>
                    <w:left w:val="single" w:sz="18" w:space="26" w:color="00BCD6"/>
                    <w:bottom w:val="none" w:sz="0" w:space="0" w:color="auto"/>
                    <w:right w:val="none" w:sz="0" w:space="0" w:color="auto"/>
                  </w:divBdr>
                </w:div>
                <w:div w:id="566232612">
                  <w:marLeft w:val="0"/>
                  <w:marRight w:val="0"/>
                  <w:marTop w:val="225"/>
                  <w:marBottom w:val="225"/>
                  <w:divBdr>
                    <w:top w:val="none" w:sz="0" w:space="0" w:color="auto"/>
                    <w:left w:val="single" w:sz="18" w:space="26" w:color="00BCD6"/>
                    <w:bottom w:val="none" w:sz="0" w:space="0" w:color="auto"/>
                    <w:right w:val="none" w:sz="0" w:space="0" w:color="auto"/>
                  </w:divBdr>
                </w:div>
                <w:div w:id="733770860">
                  <w:marLeft w:val="0"/>
                  <w:marRight w:val="0"/>
                  <w:marTop w:val="225"/>
                  <w:marBottom w:val="225"/>
                  <w:divBdr>
                    <w:top w:val="none" w:sz="0" w:space="0" w:color="auto"/>
                    <w:left w:val="single" w:sz="18" w:space="26" w:color="00BCD6"/>
                    <w:bottom w:val="none" w:sz="0" w:space="0" w:color="auto"/>
                    <w:right w:val="none" w:sz="0" w:space="0" w:color="auto"/>
                  </w:divBdr>
                </w:div>
                <w:div w:id="114522827">
                  <w:marLeft w:val="0"/>
                  <w:marRight w:val="0"/>
                  <w:marTop w:val="225"/>
                  <w:marBottom w:val="225"/>
                  <w:divBdr>
                    <w:top w:val="none" w:sz="0" w:space="0" w:color="auto"/>
                    <w:left w:val="single" w:sz="18" w:space="26" w:color="00BCD6"/>
                    <w:bottom w:val="none" w:sz="0" w:space="0" w:color="auto"/>
                    <w:right w:val="none" w:sz="0" w:space="0" w:color="auto"/>
                  </w:divBdr>
                </w:div>
                <w:div w:id="1764108548">
                  <w:marLeft w:val="0"/>
                  <w:marRight w:val="0"/>
                  <w:marTop w:val="225"/>
                  <w:marBottom w:val="225"/>
                  <w:divBdr>
                    <w:top w:val="none" w:sz="0" w:space="0" w:color="auto"/>
                    <w:left w:val="single" w:sz="18" w:space="26" w:color="00BCD6"/>
                    <w:bottom w:val="none" w:sz="0" w:space="0" w:color="auto"/>
                    <w:right w:val="none" w:sz="0" w:space="0" w:color="auto"/>
                  </w:divBdr>
                </w:div>
                <w:div w:id="582565453">
                  <w:marLeft w:val="0"/>
                  <w:marRight w:val="0"/>
                  <w:marTop w:val="0"/>
                  <w:marBottom w:val="225"/>
                  <w:divBdr>
                    <w:top w:val="none" w:sz="0" w:space="0" w:color="auto"/>
                    <w:left w:val="single" w:sz="18" w:space="26" w:color="00BCD6"/>
                    <w:bottom w:val="none" w:sz="0" w:space="0" w:color="auto"/>
                    <w:right w:val="none" w:sz="0" w:space="0" w:color="auto"/>
                  </w:divBdr>
                </w:div>
                <w:div w:id="829364779">
                  <w:marLeft w:val="0"/>
                  <w:marRight w:val="0"/>
                  <w:marTop w:val="225"/>
                  <w:marBottom w:val="225"/>
                  <w:divBdr>
                    <w:top w:val="none" w:sz="0" w:space="0" w:color="auto"/>
                    <w:left w:val="single" w:sz="18" w:space="26" w:color="00BCD6"/>
                    <w:bottom w:val="none" w:sz="0" w:space="0" w:color="auto"/>
                    <w:right w:val="none" w:sz="0" w:space="0" w:color="auto"/>
                  </w:divBdr>
                </w:div>
                <w:div w:id="2073036488">
                  <w:marLeft w:val="0"/>
                  <w:marRight w:val="0"/>
                  <w:marTop w:val="0"/>
                  <w:marBottom w:val="225"/>
                  <w:divBdr>
                    <w:top w:val="none" w:sz="0" w:space="0" w:color="auto"/>
                    <w:left w:val="single" w:sz="18" w:space="26" w:color="00BCD6"/>
                    <w:bottom w:val="none" w:sz="0" w:space="0" w:color="auto"/>
                    <w:right w:val="none" w:sz="0" w:space="0" w:color="auto"/>
                  </w:divBdr>
                </w:div>
                <w:div w:id="981159466">
                  <w:marLeft w:val="0"/>
                  <w:marRight w:val="0"/>
                  <w:marTop w:val="225"/>
                  <w:marBottom w:val="225"/>
                  <w:divBdr>
                    <w:top w:val="none" w:sz="0" w:space="0" w:color="auto"/>
                    <w:left w:val="single" w:sz="18" w:space="26" w:color="00BCD6"/>
                    <w:bottom w:val="none" w:sz="0" w:space="0" w:color="auto"/>
                    <w:right w:val="none" w:sz="0" w:space="0" w:color="auto"/>
                  </w:divBdr>
                </w:div>
                <w:div w:id="1131052428">
                  <w:marLeft w:val="0"/>
                  <w:marRight w:val="0"/>
                  <w:marTop w:val="0"/>
                  <w:marBottom w:val="225"/>
                  <w:divBdr>
                    <w:top w:val="none" w:sz="0" w:space="0" w:color="auto"/>
                    <w:left w:val="single" w:sz="18" w:space="26" w:color="00BCD6"/>
                    <w:bottom w:val="none" w:sz="0" w:space="0" w:color="auto"/>
                    <w:right w:val="none" w:sz="0" w:space="0" w:color="auto"/>
                  </w:divBdr>
                </w:div>
                <w:div w:id="421415274">
                  <w:marLeft w:val="0"/>
                  <w:marRight w:val="0"/>
                  <w:marTop w:val="225"/>
                  <w:marBottom w:val="225"/>
                  <w:divBdr>
                    <w:top w:val="none" w:sz="0" w:space="0" w:color="auto"/>
                    <w:left w:val="single" w:sz="18" w:space="26" w:color="00BCD6"/>
                    <w:bottom w:val="none" w:sz="0" w:space="0" w:color="auto"/>
                    <w:right w:val="none" w:sz="0" w:space="0" w:color="auto"/>
                  </w:divBdr>
                </w:div>
                <w:div w:id="23528967">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438327321">
          <w:marLeft w:val="0"/>
          <w:marRight w:val="0"/>
          <w:marTop w:val="0"/>
          <w:marBottom w:val="0"/>
          <w:divBdr>
            <w:top w:val="none" w:sz="0" w:space="0" w:color="auto"/>
            <w:left w:val="none" w:sz="0" w:space="0" w:color="auto"/>
            <w:bottom w:val="none" w:sz="0" w:space="0" w:color="auto"/>
            <w:right w:val="none" w:sz="0" w:space="0" w:color="auto"/>
          </w:divBdr>
          <w:divsChild>
            <w:div w:id="388118894">
              <w:marLeft w:val="0"/>
              <w:marRight w:val="0"/>
              <w:marTop w:val="0"/>
              <w:marBottom w:val="0"/>
              <w:divBdr>
                <w:top w:val="none" w:sz="0" w:space="0" w:color="auto"/>
                <w:left w:val="none" w:sz="0" w:space="0" w:color="auto"/>
                <w:bottom w:val="none" w:sz="0" w:space="0" w:color="auto"/>
                <w:right w:val="none" w:sz="0" w:space="0" w:color="auto"/>
              </w:divBdr>
              <w:divsChild>
                <w:div w:id="1623220521">
                  <w:marLeft w:val="0"/>
                  <w:marRight w:val="0"/>
                  <w:marTop w:val="225"/>
                  <w:marBottom w:val="225"/>
                  <w:divBdr>
                    <w:top w:val="none" w:sz="0" w:space="0" w:color="auto"/>
                    <w:left w:val="single" w:sz="18" w:space="26" w:color="00BCD6"/>
                    <w:bottom w:val="none" w:sz="0" w:space="0" w:color="auto"/>
                    <w:right w:val="none" w:sz="0" w:space="0" w:color="auto"/>
                  </w:divBdr>
                </w:div>
                <w:div w:id="217471258">
                  <w:marLeft w:val="0"/>
                  <w:marRight w:val="0"/>
                  <w:marTop w:val="225"/>
                  <w:marBottom w:val="225"/>
                  <w:divBdr>
                    <w:top w:val="none" w:sz="0" w:space="0" w:color="auto"/>
                    <w:left w:val="single" w:sz="18" w:space="26" w:color="00BCD6"/>
                    <w:bottom w:val="none" w:sz="0" w:space="0" w:color="auto"/>
                    <w:right w:val="none" w:sz="0" w:space="0" w:color="auto"/>
                  </w:divBdr>
                </w:div>
                <w:div w:id="1641114564">
                  <w:marLeft w:val="0"/>
                  <w:marRight w:val="0"/>
                  <w:marTop w:val="0"/>
                  <w:marBottom w:val="225"/>
                  <w:divBdr>
                    <w:top w:val="none" w:sz="0" w:space="0" w:color="auto"/>
                    <w:left w:val="single" w:sz="18" w:space="26" w:color="00BCD6"/>
                    <w:bottom w:val="none" w:sz="0" w:space="0" w:color="auto"/>
                    <w:right w:val="none" w:sz="0" w:space="0" w:color="auto"/>
                  </w:divBdr>
                </w:div>
                <w:div w:id="1570575478">
                  <w:marLeft w:val="0"/>
                  <w:marRight w:val="0"/>
                  <w:marTop w:val="225"/>
                  <w:marBottom w:val="225"/>
                  <w:divBdr>
                    <w:top w:val="none" w:sz="0" w:space="0" w:color="auto"/>
                    <w:left w:val="single" w:sz="18" w:space="26" w:color="00BCD6"/>
                    <w:bottom w:val="none" w:sz="0" w:space="0" w:color="auto"/>
                    <w:right w:val="none" w:sz="0" w:space="0" w:color="auto"/>
                  </w:divBdr>
                </w:div>
                <w:div w:id="2085487615">
                  <w:marLeft w:val="0"/>
                  <w:marRight w:val="0"/>
                  <w:marTop w:val="225"/>
                  <w:marBottom w:val="225"/>
                  <w:divBdr>
                    <w:top w:val="none" w:sz="0" w:space="0" w:color="auto"/>
                    <w:left w:val="single" w:sz="18" w:space="26" w:color="00BCD6"/>
                    <w:bottom w:val="none" w:sz="0" w:space="0" w:color="auto"/>
                    <w:right w:val="none" w:sz="0" w:space="0" w:color="auto"/>
                  </w:divBdr>
                </w:div>
                <w:div w:id="1269659862">
                  <w:marLeft w:val="0"/>
                  <w:marRight w:val="0"/>
                  <w:marTop w:val="0"/>
                  <w:marBottom w:val="225"/>
                  <w:divBdr>
                    <w:top w:val="none" w:sz="0" w:space="0" w:color="auto"/>
                    <w:left w:val="single" w:sz="18" w:space="26" w:color="00BCD6"/>
                    <w:bottom w:val="none" w:sz="0" w:space="0" w:color="auto"/>
                    <w:right w:val="none" w:sz="0" w:space="0" w:color="auto"/>
                  </w:divBdr>
                </w:div>
                <w:div w:id="1207790484">
                  <w:marLeft w:val="0"/>
                  <w:marRight w:val="0"/>
                  <w:marTop w:val="225"/>
                  <w:marBottom w:val="225"/>
                  <w:divBdr>
                    <w:top w:val="none" w:sz="0" w:space="0" w:color="auto"/>
                    <w:left w:val="single" w:sz="18" w:space="26" w:color="00BCD6"/>
                    <w:bottom w:val="none" w:sz="0" w:space="0" w:color="auto"/>
                    <w:right w:val="none" w:sz="0" w:space="0" w:color="auto"/>
                  </w:divBdr>
                </w:div>
                <w:div w:id="672147487">
                  <w:marLeft w:val="0"/>
                  <w:marRight w:val="0"/>
                  <w:marTop w:val="0"/>
                  <w:marBottom w:val="225"/>
                  <w:divBdr>
                    <w:top w:val="none" w:sz="0" w:space="0" w:color="auto"/>
                    <w:left w:val="single" w:sz="18" w:space="26" w:color="00BCD6"/>
                    <w:bottom w:val="none" w:sz="0" w:space="0" w:color="auto"/>
                    <w:right w:val="none" w:sz="0" w:space="0" w:color="auto"/>
                  </w:divBdr>
                </w:div>
                <w:div w:id="1273905002">
                  <w:marLeft w:val="0"/>
                  <w:marRight w:val="0"/>
                  <w:marTop w:val="225"/>
                  <w:marBottom w:val="225"/>
                  <w:divBdr>
                    <w:top w:val="none" w:sz="0" w:space="0" w:color="auto"/>
                    <w:left w:val="single" w:sz="18" w:space="26" w:color="00BCD6"/>
                    <w:bottom w:val="none" w:sz="0" w:space="0" w:color="auto"/>
                    <w:right w:val="none" w:sz="0" w:space="0" w:color="auto"/>
                  </w:divBdr>
                </w:div>
                <w:div w:id="1501652817">
                  <w:marLeft w:val="0"/>
                  <w:marRight w:val="0"/>
                  <w:marTop w:val="0"/>
                  <w:marBottom w:val="225"/>
                  <w:divBdr>
                    <w:top w:val="none" w:sz="0" w:space="0" w:color="auto"/>
                    <w:left w:val="single" w:sz="18" w:space="26" w:color="00BCD6"/>
                    <w:bottom w:val="none" w:sz="0" w:space="0" w:color="auto"/>
                    <w:right w:val="none" w:sz="0" w:space="0" w:color="auto"/>
                  </w:divBdr>
                </w:div>
                <w:div w:id="752238749">
                  <w:marLeft w:val="0"/>
                  <w:marRight w:val="0"/>
                  <w:marTop w:val="225"/>
                  <w:marBottom w:val="225"/>
                  <w:divBdr>
                    <w:top w:val="none" w:sz="0" w:space="0" w:color="auto"/>
                    <w:left w:val="single" w:sz="18" w:space="26" w:color="00BCD6"/>
                    <w:bottom w:val="none" w:sz="0" w:space="0" w:color="auto"/>
                    <w:right w:val="none" w:sz="0" w:space="0" w:color="auto"/>
                  </w:divBdr>
                </w:div>
                <w:div w:id="1523401162">
                  <w:marLeft w:val="0"/>
                  <w:marRight w:val="0"/>
                  <w:marTop w:val="0"/>
                  <w:marBottom w:val="225"/>
                  <w:divBdr>
                    <w:top w:val="none" w:sz="0" w:space="0" w:color="auto"/>
                    <w:left w:val="single" w:sz="18" w:space="26" w:color="00BCD6"/>
                    <w:bottom w:val="none" w:sz="0" w:space="0" w:color="auto"/>
                    <w:right w:val="none" w:sz="0" w:space="0" w:color="auto"/>
                  </w:divBdr>
                </w:div>
                <w:div w:id="122777680">
                  <w:marLeft w:val="0"/>
                  <w:marRight w:val="0"/>
                  <w:marTop w:val="225"/>
                  <w:marBottom w:val="225"/>
                  <w:divBdr>
                    <w:top w:val="none" w:sz="0" w:space="0" w:color="auto"/>
                    <w:left w:val="single" w:sz="18" w:space="26" w:color="00BCD6"/>
                    <w:bottom w:val="none" w:sz="0" w:space="0" w:color="auto"/>
                    <w:right w:val="none" w:sz="0" w:space="0" w:color="auto"/>
                  </w:divBdr>
                </w:div>
                <w:div w:id="1353022795">
                  <w:marLeft w:val="0"/>
                  <w:marRight w:val="0"/>
                  <w:marTop w:val="225"/>
                  <w:marBottom w:val="225"/>
                  <w:divBdr>
                    <w:top w:val="none" w:sz="0" w:space="0" w:color="auto"/>
                    <w:left w:val="single" w:sz="18" w:space="26" w:color="00BCD6"/>
                    <w:bottom w:val="none" w:sz="0" w:space="0" w:color="auto"/>
                    <w:right w:val="none" w:sz="0" w:space="0" w:color="auto"/>
                  </w:divBdr>
                </w:div>
                <w:div w:id="1623681856">
                  <w:marLeft w:val="0"/>
                  <w:marRight w:val="0"/>
                  <w:marTop w:val="0"/>
                  <w:marBottom w:val="225"/>
                  <w:divBdr>
                    <w:top w:val="none" w:sz="0" w:space="0" w:color="auto"/>
                    <w:left w:val="single" w:sz="18" w:space="26" w:color="00BCD6"/>
                    <w:bottom w:val="none" w:sz="0" w:space="0" w:color="auto"/>
                    <w:right w:val="none" w:sz="0" w:space="0" w:color="auto"/>
                  </w:divBdr>
                </w:div>
                <w:div w:id="352461984">
                  <w:marLeft w:val="0"/>
                  <w:marRight w:val="0"/>
                  <w:marTop w:val="225"/>
                  <w:marBottom w:val="225"/>
                  <w:divBdr>
                    <w:top w:val="none" w:sz="0" w:space="0" w:color="auto"/>
                    <w:left w:val="single" w:sz="18" w:space="26" w:color="00BCD6"/>
                    <w:bottom w:val="none" w:sz="0" w:space="0" w:color="auto"/>
                    <w:right w:val="none" w:sz="0" w:space="0" w:color="auto"/>
                  </w:divBdr>
                </w:div>
                <w:div w:id="379328888">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19992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3999</Words>
  <Characters>22796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Гринь Татьяна Петровна</dc:creator>
  <cp:keywords/>
  <dc:description/>
  <cp:lastModifiedBy>Гринь Татьяна Петровна</cp:lastModifiedBy>
  <cp:revision>3</cp:revision>
  <dcterms:created xsi:type="dcterms:W3CDTF">2023-11-10T12:52:00Z</dcterms:created>
  <dcterms:modified xsi:type="dcterms:W3CDTF">2023-11-11T07:00:00Z</dcterms:modified>
</cp:coreProperties>
</file>